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59A" w:rsidRDefault="0078418C">
      <w:r>
        <w:rPr>
          <w:noProof/>
        </w:rPr>
        <mc:AlternateContent>
          <mc:Choice Requires="wps">
            <w:drawing>
              <wp:inline distT="0" distB="0" distL="0" distR="0">
                <wp:extent cx="4322445" cy="662940"/>
                <wp:effectExtent l="0" t="0" r="1905" b="381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0212" w:rsidRDefault="00300212">
                            <w:pPr>
                              <w:rPr>
                                <w:b/>
                                <w:sz w:val="40"/>
                                <w:szCs w:val="40"/>
                              </w:rPr>
                            </w:pPr>
                            <w:r>
                              <w:rPr>
                                <w:b/>
                                <w:sz w:val="40"/>
                                <w:szCs w:val="40"/>
                              </w:rPr>
                              <w:t>Presseinformation</w:t>
                            </w:r>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r>
                              <w:rPr>
                                <w:b/>
                                <w:szCs w:val="22"/>
                              </w:rPr>
                              <w:t>Redakt</w:t>
                            </w:r>
                            <w:r w:rsidR="0090036C">
                              <w:rPr>
                                <w:b/>
                                <w:szCs w:val="22"/>
                              </w:rPr>
                              <w:t>ion</w:t>
                            </w:r>
                            <w:r>
                              <w:rPr>
                                <w:b/>
                                <w:szCs w:val="22"/>
                              </w:rPr>
                              <w:t>: KAISER GmbH &amp; Co. KG</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340.3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95ngAIAABI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" stroked="f">
                <o:lock v:ext="edit" aspectratio="t"/>
                <v:textbox inset="0,0,0,0">
                  <w:txbxContent>
                    <w:p w:rsidR="00300212" w:rsidRDefault="00300212">
                      <w:pPr>
                        <w:rPr>
                          <w:b/>
                          <w:sz w:val="40"/>
                          <w:szCs w:val="40"/>
                        </w:rPr>
                      </w:pPr>
                      <w:r>
                        <w:rPr>
                          <w:b/>
                          <w:sz w:val="40"/>
                          <w:szCs w:val="40"/>
                        </w:rPr>
                        <w:t>Presseinformation</w:t>
                      </w:r>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r>
                        <w:rPr>
                          <w:b/>
                          <w:szCs w:val="22"/>
                        </w:rPr>
                        <w:t>Redakt</w:t>
                      </w:r>
                      <w:r w:rsidR="0090036C">
                        <w:rPr>
                          <w:b/>
                          <w:szCs w:val="22"/>
                        </w:rPr>
                        <w:t>ion</w:t>
                      </w:r>
                      <w:r>
                        <w:rPr>
                          <w:b/>
                          <w:szCs w:val="22"/>
                        </w:rPr>
                        <w:t>: KAISER GmbH &amp; Co. KG</w:t>
                      </w:r>
                    </w:p>
                  </w:txbxContent>
                </v:textbox>
                <w10:anchorlock/>
              </v:shape>
            </w:pict>
          </mc:Fallback>
        </mc:AlternateContent>
      </w:r>
    </w:p>
    <w:p w:rsidR="003D459A" w:rsidRDefault="003D459A">
      <w:pPr>
        <w:pStyle w:val="Textkrper"/>
      </w:pPr>
    </w:p>
    <w:p w:rsidR="003D459A" w:rsidRDefault="003D459A">
      <w:pPr>
        <w:pStyle w:val="Textkrper"/>
      </w:pPr>
    </w:p>
    <w:p w:rsidR="003D459A" w:rsidRPr="000D5018" w:rsidRDefault="003D459A" w:rsidP="000D5018">
      <w:pPr>
        <w:pStyle w:val="Textkrper"/>
      </w:pPr>
    </w:p>
    <w:p w:rsidR="00650AD7" w:rsidRPr="000D5018" w:rsidRDefault="00650AD7" w:rsidP="000D5018">
      <w:pPr>
        <w:pStyle w:val="Textkrper"/>
      </w:pPr>
    </w:p>
    <w:p w:rsidR="00242FA6" w:rsidRPr="0041762F" w:rsidRDefault="00242FA6" w:rsidP="00242FA6">
      <w:pPr>
        <w:pStyle w:val="Zwischenberschrift"/>
        <w:spacing w:before="0" w:after="0"/>
        <w:jc w:val="left"/>
        <w:rPr>
          <w:rFonts w:ascii="Arial" w:hAnsi="Arial" w:cs="Arial"/>
          <w:color w:val="000000"/>
        </w:rPr>
      </w:pPr>
      <w:r>
        <w:rPr>
          <w:rFonts w:ascii="Arial" w:hAnsi="Arial" w:cs="Arial"/>
          <w:bCs/>
        </w:rPr>
        <w:t>Pressemitteilung</w:t>
      </w:r>
      <w:r w:rsidRPr="0041762F">
        <w:rPr>
          <w:rFonts w:ascii="Arial" w:hAnsi="Arial" w:cs="Arial"/>
          <w:bCs/>
        </w:rPr>
        <w:t>:</w:t>
      </w:r>
    </w:p>
    <w:p w:rsidR="00242FA6" w:rsidRPr="00242FA6" w:rsidRDefault="00242FA6" w:rsidP="00242FA6">
      <w:pPr>
        <w:textAlignment w:val="baseline"/>
        <w:rPr>
          <w:rFonts w:cs="Arial"/>
          <w:b/>
          <w:color w:val="000000"/>
          <w:sz w:val="32"/>
          <w:szCs w:val="32"/>
        </w:rPr>
      </w:pPr>
      <w:r w:rsidRPr="00242FA6">
        <w:rPr>
          <w:rFonts w:cs="Arial"/>
          <w:b/>
          <w:color w:val="000000"/>
          <w:sz w:val="32"/>
          <w:szCs w:val="32"/>
        </w:rPr>
        <w:t>KAISER übernimmt niederländische ATTEMA B.V.</w:t>
      </w:r>
    </w:p>
    <w:p w:rsidR="009F061F" w:rsidRDefault="009F061F" w:rsidP="00650AD7">
      <w:pPr>
        <w:pStyle w:val="Headline"/>
        <w:rPr>
          <w:color w:val="000000"/>
          <w:sz w:val="28"/>
        </w:rPr>
      </w:pPr>
    </w:p>
    <w:p w:rsidR="00541064" w:rsidRPr="00242FA6" w:rsidRDefault="00300212" w:rsidP="007744F1">
      <w:pPr>
        <w:spacing w:line="360" w:lineRule="auto"/>
        <w:jc w:val="both"/>
        <w:rPr>
          <w:rFonts w:cs="Arial"/>
          <w:color w:val="FF0000"/>
          <w:sz w:val="20"/>
        </w:rPr>
      </w:pPr>
      <w:r>
        <w:rPr>
          <w:rFonts w:cs="Arial"/>
          <w:b/>
          <w:bCs/>
          <w:color w:val="000000"/>
        </w:rPr>
        <w:t>Schalksmühle.</w:t>
      </w:r>
      <w:r>
        <w:rPr>
          <w:rFonts w:cs="Arial"/>
          <w:color w:val="000000"/>
        </w:rPr>
        <w:t xml:space="preserve"> </w:t>
      </w:r>
      <w:r w:rsidR="00242FA6" w:rsidRPr="00242FA6">
        <w:rPr>
          <w:rFonts w:eastAsiaTheme="minorEastAsia" w:cs="Arial"/>
          <w:kern w:val="24"/>
        </w:rPr>
        <w:t xml:space="preserve">Die KAISER GmbH &amp; Co. KG Schalksmühle verstärkt ihr Engagement in den Niederlanden und Belgien. Rückwirkend zum 01.01.2017 hat KAISER alle Anteile der ATTEMA B.V. in </w:t>
      </w:r>
      <w:proofErr w:type="spellStart"/>
      <w:r w:rsidR="00242FA6" w:rsidRPr="00242FA6">
        <w:rPr>
          <w:rFonts w:eastAsiaTheme="minorEastAsia" w:cs="Arial"/>
          <w:kern w:val="24"/>
        </w:rPr>
        <w:t>Gorinchem</w:t>
      </w:r>
      <w:proofErr w:type="spellEnd"/>
      <w:r w:rsidR="00242FA6" w:rsidRPr="00242FA6">
        <w:rPr>
          <w:rFonts w:eastAsiaTheme="minorEastAsia" w:cs="Arial"/>
          <w:kern w:val="24"/>
        </w:rPr>
        <w:t xml:space="preserve"> sowie deren belgisches Tochterunternehmen in </w:t>
      </w:r>
      <w:proofErr w:type="spellStart"/>
      <w:r w:rsidR="00242FA6" w:rsidRPr="00242FA6">
        <w:rPr>
          <w:rFonts w:eastAsiaTheme="minorEastAsia" w:cs="Arial"/>
          <w:kern w:val="24"/>
        </w:rPr>
        <w:t>Erembodegem</w:t>
      </w:r>
      <w:proofErr w:type="spellEnd"/>
      <w:r w:rsidR="00242FA6" w:rsidRPr="00242FA6">
        <w:rPr>
          <w:rFonts w:eastAsiaTheme="minorEastAsia" w:cs="Arial"/>
          <w:kern w:val="24"/>
        </w:rPr>
        <w:t xml:space="preserve"> übernommen.</w:t>
      </w:r>
      <w:r w:rsidR="00882F5F" w:rsidRPr="00242FA6">
        <w:rPr>
          <w:rFonts w:cs="Arial"/>
          <w:color w:val="FF0000"/>
          <w:sz w:val="20"/>
        </w:rPr>
        <w:t xml:space="preserve"> </w:t>
      </w:r>
    </w:p>
    <w:p w:rsidR="00541064" w:rsidRPr="00242FA6" w:rsidRDefault="00541064" w:rsidP="007744F1">
      <w:pPr>
        <w:spacing w:line="360" w:lineRule="auto"/>
        <w:jc w:val="both"/>
        <w:rPr>
          <w:rFonts w:cs="Arial"/>
          <w:color w:val="FF0000"/>
          <w:sz w:val="20"/>
        </w:rPr>
      </w:pPr>
    </w:p>
    <w:p w:rsidR="00242FA6" w:rsidRPr="00242FA6" w:rsidRDefault="00242FA6" w:rsidP="00242FA6">
      <w:pPr>
        <w:spacing w:line="360" w:lineRule="auto"/>
        <w:jc w:val="both"/>
        <w:rPr>
          <w:rFonts w:eastAsiaTheme="minorEastAsia" w:cs="Arial"/>
          <w:kern w:val="24"/>
        </w:rPr>
      </w:pPr>
      <w:r w:rsidRPr="00242FA6">
        <w:rPr>
          <w:rFonts w:eastAsiaTheme="minorEastAsia" w:cs="Arial"/>
          <w:kern w:val="24"/>
        </w:rPr>
        <w:t>KAISER mit Hauptsitz in Schalksmühle garantiert mit seinen Tochtergesellschaften AGRO (Schweiz, China) und HELIA (Belgien) stets eine hohe Produktqualität für marktgerechte Installationslösungen. Mit ATTEMA wächst die KAISER Group auf über 500 Mitarbeiter.</w:t>
      </w:r>
    </w:p>
    <w:p w:rsidR="00EB119E" w:rsidRPr="00242FA6" w:rsidRDefault="00EB119E" w:rsidP="007744F1">
      <w:pPr>
        <w:spacing w:line="360" w:lineRule="auto"/>
        <w:jc w:val="both"/>
        <w:rPr>
          <w:rFonts w:cs="Arial"/>
          <w:color w:val="FF0000"/>
        </w:rPr>
      </w:pPr>
    </w:p>
    <w:p w:rsidR="00242FA6" w:rsidRPr="00242FA6" w:rsidRDefault="00242FA6" w:rsidP="00242FA6">
      <w:pPr>
        <w:spacing w:line="360" w:lineRule="auto"/>
        <w:jc w:val="both"/>
        <w:rPr>
          <w:rFonts w:eastAsiaTheme="minorEastAsia" w:cs="Arial"/>
          <w:kern w:val="24"/>
        </w:rPr>
      </w:pPr>
      <w:r w:rsidRPr="00242FA6">
        <w:rPr>
          <w:rFonts w:eastAsiaTheme="minorEastAsia" w:cs="Arial"/>
          <w:kern w:val="24"/>
        </w:rPr>
        <w:t xml:space="preserve">Als unabhängiges, inhabergeführtes Familienunternehmen vertreibt KAISER mit seinem international ausgerichteten Netzwerk ein breites Spektrum von über 4.000 Artikeln in den Bereichen Unterputz, </w:t>
      </w:r>
      <w:proofErr w:type="spellStart"/>
      <w:r w:rsidRPr="00242FA6">
        <w:rPr>
          <w:rFonts w:eastAsiaTheme="minorEastAsia" w:cs="Arial"/>
          <w:kern w:val="24"/>
        </w:rPr>
        <w:t>Hohlwand</w:t>
      </w:r>
      <w:proofErr w:type="spellEnd"/>
      <w:r w:rsidRPr="00242FA6">
        <w:rPr>
          <w:rFonts w:eastAsiaTheme="minorEastAsia" w:cs="Arial"/>
          <w:kern w:val="24"/>
        </w:rPr>
        <w:t>, Betonbau sowie Kabelverschraubung. Als innovativer Systemanbieter bietet KAISER auch zu aktuellen Anforderungen der Baupraxis wie Energieeffizienz, Brand-, Schall- und Strahlenschutz, sowie Bauen im Bestand, bedarfsgerechte Lösungen für Elektrohandwerk und Industrie.</w:t>
      </w:r>
    </w:p>
    <w:p w:rsidR="00882F5F" w:rsidRPr="00242FA6" w:rsidRDefault="00882F5F" w:rsidP="007744F1">
      <w:pPr>
        <w:spacing w:line="360" w:lineRule="auto"/>
        <w:jc w:val="both"/>
        <w:rPr>
          <w:rFonts w:cs="Arial"/>
          <w:color w:val="FF0000"/>
        </w:rPr>
      </w:pPr>
    </w:p>
    <w:p w:rsidR="00242FA6" w:rsidRPr="00242FA6" w:rsidRDefault="00242FA6" w:rsidP="00242FA6">
      <w:pPr>
        <w:spacing w:line="360" w:lineRule="auto"/>
        <w:jc w:val="both"/>
        <w:rPr>
          <w:rFonts w:eastAsiaTheme="minorEastAsia" w:cs="Arial"/>
          <w:kern w:val="24"/>
        </w:rPr>
      </w:pPr>
      <w:r w:rsidRPr="00242FA6">
        <w:rPr>
          <w:rFonts w:eastAsiaTheme="minorEastAsia" w:cs="Arial"/>
          <w:kern w:val="24"/>
        </w:rPr>
        <w:t xml:space="preserve">Der 1966 gegründete Elektroinstallationshersteller ATTEMA mit Hauptsitz in </w:t>
      </w:r>
      <w:proofErr w:type="spellStart"/>
      <w:r w:rsidRPr="00242FA6">
        <w:rPr>
          <w:rFonts w:eastAsiaTheme="minorEastAsia" w:cs="Arial"/>
          <w:kern w:val="24"/>
        </w:rPr>
        <w:t>Gorinchem</w:t>
      </w:r>
      <w:proofErr w:type="spellEnd"/>
      <w:r w:rsidRPr="00242FA6">
        <w:rPr>
          <w:rFonts w:eastAsiaTheme="minorEastAsia" w:cs="Arial"/>
          <w:kern w:val="24"/>
        </w:rPr>
        <w:t xml:space="preserve"> Niederlande und seinem Tochterunternehmen in Belgien ist ein führender Hersteller innovativer Lösungen in den Marktsegmenten Installation, Infrastruktur, Spezialprodukte und Bauwesen. ATTEMA mit seinen 150 Mitarbeitern wird als selbständige Einheit der KAISER Group unter dem bekannten Markennamen auch zukünftig den niederländischen Markt bedienen.</w:t>
      </w:r>
    </w:p>
    <w:p w:rsidR="00296407" w:rsidRPr="00242FA6" w:rsidRDefault="00296407" w:rsidP="007744F1">
      <w:pPr>
        <w:spacing w:line="360" w:lineRule="auto"/>
        <w:jc w:val="both"/>
        <w:rPr>
          <w:rFonts w:cs="Arial"/>
          <w:color w:val="FF0000"/>
        </w:rPr>
      </w:pPr>
    </w:p>
    <w:p w:rsidR="00242FA6" w:rsidRPr="00242FA6" w:rsidRDefault="00242FA6" w:rsidP="00242FA6">
      <w:pPr>
        <w:spacing w:line="360" w:lineRule="auto"/>
        <w:jc w:val="both"/>
        <w:rPr>
          <w:rFonts w:eastAsiaTheme="minorEastAsia" w:cs="Arial"/>
          <w:kern w:val="24"/>
        </w:rPr>
      </w:pPr>
      <w:r w:rsidRPr="00242FA6">
        <w:rPr>
          <w:rFonts w:eastAsiaTheme="minorEastAsia" w:cs="Arial"/>
          <w:kern w:val="24"/>
        </w:rPr>
        <w:t xml:space="preserve">„Mit ATTEMA stärken wir unsere Position in Europa im Bereich Elektroinstallation für Gebäude und können unseren Kunden in den Niederlanden und Belgien ein erweitertes Produktportfolio und noch besseren Service anbieten. </w:t>
      </w:r>
      <w:r w:rsidRPr="00242FA6">
        <w:rPr>
          <w:rFonts w:eastAsiaTheme="minorEastAsia" w:cs="Arial"/>
          <w:kern w:val="24"/>
        </w:rPr>
        <w:lastRenderedPageBreak/>
        <w:t>Gleichzeitig werden wir durch zukunftsorientierte, innovative Lösungen von ATTEMA unseren Kunden in allen Märkten einen deutlichen Mehrwert bieten, erklärt Burkard Kaiser, CEO von KAISER.“</w:t>
      </w:r>
    </w:p>
    <w:p w:rsidR="003A7832" w:rsidRPr="00242FA6" w:rsidRDefault="003A7832" w:rsidP="007744F1">
      <w:pPr>
        <w:spacing w:line="360" w:lineRule="auto"/>
        <w:jc w:val="both"/>
        <w:rPr>
          <w:rFonts w:cs="Arial"/>
          <w:color w:val="FF0000"/>
        </w:rPr>
      </w:pPr>
    </w:p>
    <w:p w:rsidR="00242FA6" w:rsidRPr="00242FA6" w:rsidRDefault="00242FA6" w:rsidP="00242FA6">
      <w:pPr>
        <w:spacing w:line="360" w:lineRule="auto"/>
        <w:jc w:val="both"/>
        <w:rPr>
          <w:rFonts w:eastAsiaTheme="minorEastAsia" w:cs="Arial"/>
          <w:kern w:val="24"/>
        </w:rPr>
      </w:pPr>
      <w:r w:rsidRPr="00242FA6">
        <w:rPr>
          <w:rFonts w:eastAsiaTheme="minorEastAsia" w:cs="Arial"/>
          <w:kern w:val="24"/>
        </w:rPr>
        <w:t xml:space="preserve">„ATTEMA, als mittelständisches Unternehmen mit vielen Ideen für die Installation der Zukunft, passt hervorragend in die Struktur der KAISER Group. Durch die internationale Präsenz der KAISER Group erhalten wir Zugang zu neuen Märkten und Kundengruppen. Wir freuen uns auf die Zusammenarbeit mit unseren neuen Kollegen, erklärt Ton de </w:t>
      </w:r>
      <w:proofErr w:type="spellStart"/>
      <w:r w:rsidRPr="00242FA6">
        <w:rPr>
          <w:rFonts w:eastAsiaTheme="minorEastAsia" w:cs="Arial"/>
          <w:kern w:val="24"/>
        </w:rPr>
        <w:t>Hoog</w:t>
      </w:r>
      <w:proofErr w:type="spellEnd"/>
      <w:r w:rsidRPr="00242FA6">
        <w:rPr>
          <w:rFonts w:eastAsiaTheme="minorEastAsia" w:cs="Arial"/>
          <w:kern w:val="24"/>
        </w:rPr>
        <w:t>, CEO von ATTEMA.“</w:t>
      </w:r>
    </w:p>
    <w:p w:rsidR="00A574E3" w:rsidRDefault="00A574E3" w:rsidP="007744F1">
      <w:pPr>
        <w:spacing w:line="360" w:lineRule="auto"/>
        <w:jc w:val="both"/>
      </w:pPr>
    </w:p>
    <w:p w:rsidR="00242FA6" w:rsidRDefault="00242FA6" w:rsidP="00242FA6">
      <w:pPr>
        <w:rPr>
          <w:rFonts w:eastAsiaTheme="minorEastAsia" w:cs="Arial"/>
          <w:kern w:val="24"/>
          <w:sz w:val="24"/>
        </w:rPr>
      </w:pPr>
      <w:r>
        <w:rPr>
          <w:rFonts w:eastAsiaTheme="minorEastAsia" w:cs="Arial"/>
          <w:kern w:val="24"/>
          <w:sz w:val="24"/>
        </w:rPr>
        <w:t xml:space="preserve">Hier finden Sie weitere Informationen: </w:t>
      </w:r>
    </w:p>
    <w:p w:rsidR="00242FA6" w:rsidRDefault="00780FEA" w:rsidP="00242FA6">
      <w:pPr>
        <w:rPr>
          <w:rFonts w:eastAsiaTheme="minorEastAsia" w:cs="Arial"/>
          <w:kern w:val="24"/>
          <w:sz w:val="24"/>
        </w:rPr>
      </w:pPr>
      <w:hyperlink r:id="rId7" w:history="1">
        <w:r w:rsidR="00242FA6" w:rsidRPr="00EC2D3F">
          <w:rPr>
            <w:rStyle w:val="Hyperlink"/>
            <w:rFonts w:eastAsiaTheme="minorEastAsia" w:cs="Arial"/>
            <w:kern w:val="24"/>
            <w:sz w:val="24"/>
          </w:rPr>
          <w:t>www.kaiser-elektro.de</w:t>
        </w:r>
      </w:hyperlink>
      <w:r w:rsidR="00242FA6">
        <w:rPr>
          <w:rFonts w:eastAsiaTheme="minorEastAsia" w:cs="Arial"/>
          <w:kern w:val="24"/>
          <w:sz w:val="24"/>
        </w:rPr>
        <w:t xml:space="preserve">     </w:t>
      </w:r>
    </w:p>
    <w:p w:rsidR="00242FA6" w:rsidRDefault="00780FEA" w:rsidP="00242FA6">
      <w:pPr>
        <w:rPr>
          <w:rFonts w:eastAsiaTheme="minorEastAsia" w:cs="Arial"/>
          <w:kern w:val="24"/>
          <w:sz w:val="24"/>
        </w:rPr>
      </w:pPr>
      <w:hyperlink r:id="rId8" w:history="1">
        <w:r w:rsidR="00242FA6" w:rsidRPr="00EC2D3F">
          <w:rPr>
            <w:rStyle w:val="Hyperlink"/>
            <w:rFonts w:eastAsiaTheme="minorEastAsia" w:cs="Arial"/>
            <w:kern w:val="24"/>
            <w:sz w:val="24"/>
          </w:rPr>
          <w:t>www.attema.com</w:t>
        </w:r>
      </w:hyperlink>
    </w:p>
    <w:p w:rsidR="007744F1" w:rsidRPr="007744F1" w:rsidRDefault="007744F1" w:rsidP="007744F1">
      <w:pPr>
        <w:spacing w:line="360" w:lineRule="auto"/>
        <w:jc w:val="both"/>
        <w:rPr>
          <w:noProof/>
        </w:rPr>
      </w:pPr>
    </w:p>
    <w:p w:rsidR="007744F1" w:rsidRPr="00AB7CA1" w:rsidRDefault="007744F1" w:rsidP="007744F1">
      <w:pPr>
        <w:spacing w:line="360" w:lineRule="auto"/>
        <w:jc w:val="both"/>
      </w:pPr>
      <w:bookmarkStart w:id="0" w:name="_GoBack"/>
      <w:bookmarkEnd w:id="0"/>
    </w:p>
    <w:sectPr w:rsidR="007744F1" w:rsidRPr="00AB7CA1">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3D7" w:rsidRDefault="002353D7">
      <w:r>
        <w:separator/>
      </w:r>
    </w:p>
    <w:p w:rsidR="002353D7" w:rsidRDefault="002353D7"/>
  </w:endnote>
  <w:endnote w:type="continuationSeparator" w:id="0">
    <w:p w:rsidR="002353D7" w:rsidRDefault="002353D7">
      <w:r>
        <w:continuationSeparator/>
      </w:r>
    </w:p>
    <w:p w:rsidR="002353D7" w:rsidRDefault="0023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5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ind w:right="2408"/>
      <w:jc w:val="center"/>
    </w:pPr>
    <w:r>
      <w:t xml:space="preserve">Seite </w:t>
    </w:r>
    <w:r>
      <w:rPr>
        <w:b/>
        <w:sz w:val="24"/>
      </w:rPr>
      <w:fldChar w:fldCharType="begin"/>
    </w:r>
    <w:r>
      <w:rPr>
        <w:b/>
      </w:rPr>
      <w:instrText>PAGE</w:instrText>
    </w:r>
    <w:r>
      <w:rPr>
        <w:b/>
        <w:sz w:val="24"/>
      </w:rPr>
      <w:fldChar w:fldCharType="separate"/>
    </w:r>
    <w:r>
      <w:rPr>
        <w:b/>
        <w:noProof/>
      </w:rPr>
      <w:t>2</w:t>
    </w:r>
    <w:r>
      <w:rPr>
        <w:b/>
        <w:sz w:val="24"/>
      </w:rPr>
      <w:fldChar w:fldCharType="end"/>
    </w:r>
    <w:r>
      <w:t xml:space="preserve"> von </w:t>
    </w:r>
    <w:r>
      <w:rPr>
        <w:b/>
        <w:sz w:val="24"/>
      </w:rPr>
      <w:fldChar w:fldCharType="begin"/>
    </w:r>
    <w:r>
      <w:rPr>
        <w:b/>
      </w:rPr>
      <w:instrText>NUMPAGES</w:instrText>
    </w:r>
    <w:r>
      <w:rPr>
        <w:b/>
        <w:sz w:val="24"/>
      </w:rPr>
      <w:fldChar w:fldCharType="separate"/>
    </w:r>
    <w:r w:rsidR="00E15855">
      <w:rPr>
        <w:b/>
        <w:noProof/>
      </w:rPr>
      <w:t>4</w:t>
    </w:r>
    <w:r>
      <w:rPr>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2268"/>
      </w:tabs>
      <w:ind w:right="2408"/>
      <w:jc w:val="center"/>
      <w:rPr>
        <w:sz w:val="18"/>
        <w:szCs w:val="18"/>
      </w:rPr>
    </w:pP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780FEA">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780FEA">
      <w:rPr>
        <w:noProof/>
        <w:sz w:val="18"/>
        <w:szCs w:val="18"/>
      </w:rPr>
      <w:t>2</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1134"/>
        <w:tab w:val="center" w:pos="2268"/>
      </w:tabs>
      <w:ind w:right="2408"/>
      <w:jc w:val="center"/>
      <w:rPr>
        <w:sz w:val="18"/>
        <w:szCs w:val="18"/>
      </w:rPr>
    </w:pPr>
    <w:r>
      <w:rPr>
        <w:sz w:val="18"/>
        <w:szCs w:val="18"/>
      </w:rPr>
      <w:tab/>
    </w: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780FEA">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780FEA">
      <w:rPr>
        <w:noProof/>
        <w:sz w:val="18"/>
        <w:szCs w:val="18"/>
      </w:rPr>
      <w:t>2</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3D7" w:rsidRDefault="002353D7">
      <w:r>
        <w:separator/>
      </w:r>
    </w:p>
    <w:p w:rsidR="002353D7" w:rsidRDefault="002353D7"/>
  </w:footnote>
  <w:footnote w:type="continuationSeparator" w:id="0">
    <w:p w:rsidR="002353D7" w:rsidRDefault="002353D7">
      <w:r>
        <w:continuationSeparator/>
      </w:r>
    </w:p>
    <w:p w:rsidR="002353D7" w:rsidRDefault="002353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6704" behindDoc="1" locked="0" layoutInCell="1" allowOverlap="1" wp14:anchorId="43B9E20F" wp14:editId="4D222DAB">
          <wp:simplePos x="0" y="0"/>
          <wp:positionH relativeFrom="column">
            <wp:posOffset>4264025</wp:posOffset>
          </wp:positionH>
          <wp:positionV relativeFrom="paragraph">
            <wp:posOffset>-66040</wp:posOffset>
          </wp:positionV>
          <wp:extent cx="1713865" cy="350520"/>
          <wp:effectExtent l="0" t="0" r="0" b="0"/>
          <wp:wrapTight wrapText="bothSides">
            <wp:wrapPolygon edited="0">
              <wp:start x="0" y="0"/>
              <wp:lineTo x="0" y="19957"/>
              <wp:lineTo x="21368" y="19957"/>
              <wp:lineTo x="21368" y="0"/>
              <wp:lineTo x="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3865" cy="350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1" layoutInCell="1" allowOverlap="1" wp14:anchorId="333ED941" wp14:editId="0D216E2E">
              <wp:simplePos x="0" y="0"/>
              <wp:positionH relativeFrom="page">
                <wp:posOffset>5499100</wp:posOffset>
              </wp:positionH>
              <wp:positionV relativeFrom="page">
                <wp:posOffset>1230630</wp:posOffset>
              </wp:positionV>
              <wp:extent cx="1828800" cy="4057650"/>
              <wp:effectExtent l="3175" t="1905"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ED941"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DEuAIAALc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sz w:val="20"/>
      </w:rPr>
      <w:drawing>
        <wp:anchor distT="0" distB="0" distL="114300" distR="114300" simplePos="0" relativeHeight="251660800" behindDoc="0" locked="0" layoutInCell="1" allowOverlap="1" wp14:anchorId="2842E005" wp14:editId="2898E5BA">
          <wp:simplePos x="0" y="0"/>
          <wp:positionH relativeFrom="column">
            <wp:posOffset>4819650</wp:posOffset>
          </wp:positionH>
          <wp:positionV relativeFrom="paragraph">
            <wp:posOffset>46990</wp:posOffset>
          </wp:positionV>
          <wp:extent cx="1676400" cy="448945"/>
          <wp:effectExtent l="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1" layoutInCell="1" allowOverlap="1" wp14:anchorId="0CB1D61B" wp14:editId="1D6F92DE">
              <wp:simplePos x="0" y="0"/>
              <wp:positionH relativeFrom="page">
                <wp:posOffset>5596890</wp:posOffset>
              </wp:positionH>
              <wp:positionV relativeFrom="page">
                <wp:posOffset>1078230</wp:posOffset>
              </wp:positionV>
              <wp:extent cx="1828800" cy="4057650"/>
              <wp:effectExtent l="0" t="1905" r="3810" b="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1D61B" id="_x0000_t202" coordsize="21600,21600" o:spt="202" path="m,l,21600r21600,l21600,xe">
              <v:stroke joinstyle="miter"/>
              <v:path gradientshapeok="t" o:connecttype="rect"/>
            </v:shapetype>
            <v:shape id="Text Box 28" o:spid="_x0000_s1028" type="#_x0000_t202" style="position:absolute;left:0;text-align:left;margin-left:440.7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AfvAIAAL4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KLt&#10;4B+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9776" behindDoc="0" locked="0" layoutInCell="1" allowOverlap="1" wp14:anchorId="6840F06C" wp14:editId="1E544092">
          <wp:simplePos x="0" y="0"/>
          <wp:positionH relativeFrom="column">
            <wp:posOffset>4819650</wp:posOffset>
          </wp:positionH>
          <wp:positionV relativeFrom="paragraph">
            <wp:posOffset>46990</wp:posOffset>
          </wp:positionV>
          <wp:extent cx="1676400" cy="448945"/>
          <wp:effectExtent l="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0212" w:rsidRDefault="00300212" w:rsidP="00A574E3">
    <w:pPr>
      <w:pStyle w:val="Kopfzeile"/>
    </w:pPr>
  </w:p>
  <w:p w:rsidR="00300212" w:rsidRDefault="0078418C" w:rsidP="00A574E3">
    <w:pPr>
      <w:pStyle w:val="Kopfzeile"/>
    </w:pPr>
    <w:r>
      <w:rPr>
        <w:noProof/>
      </w:rPr>
      <mc:AlternateContent>
        <mc:Choice Requires="wps">
          <w:drawing>
            <wp:anchor distT="0" distB="0" distL="114300" distR="114300" simplePos="0" relativeHeight="251655680" behindDoc="0" locked="1" layoutInCell="1" allowOverlap="1" wp14:anchorId="417B5C07" wp14:editId="3486499E">
              <wp:simplePos x="0" y="0"/>
              <wp:positionH relativeFrom="page">
                <wp:posOffset>5596890</wp:posOffset>
              </wp:positionH>
              <wp:positionV relativeFrom="page">
                <wp:posOffset>8151495</wp:posOffset>
              </wp:positionV>
              <wp:extent cx="1828800" cy="2072640"/>
              <wp:effectExtent l="0" t="0" r="3810" b="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r>
                            <w:rPr>
                              <w:b/>
                              <w:sz w:val="18"/>
                              <w:szCs w:val="18"/>
                            </w:rPr>
                            <w:t>Verantwortlich:</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300212">
                          <w:pPr>
                            <w:spacing w:line="240" w:lineRule="atLeast"/>
                            <w:rPr>
                              <w:b/>
                              <w:sz w:val="18"/>
                              <w:szCs w:val="18"/>
                            </w:rPr>
                          </w:pPr>
                          <w:r>
                            <w:rPr>
                              <w:b/>
                              <w:sz w:val="18"/>
                              <w:szCs w:val="18"/>
                            </w:rPr>
                            <w:t>Ansprechpartner:</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B5C07" id="_x0000_t202" coordsize="21600,21600" o:spt="202" path="m,l,21600r21600,l21600,xe">
              <v:stroke joinstyle="miter"/>
              <v:path gradientshapeok="t" o:connecttype="rect"/>
            </v:shapetype>
            <v:shape id="Text Box 26" o:spid="_x0000_s1029" type="#_x0000_t202" style="position:absolute;left:0;text-align:left;margin-left:440.7pt;margin-top:641.8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" filled="f" stroked="f">
              <v:textbox inset="0">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r>
                      <w:rPr>
                        <w:b/>
                        <w:sz w:val="18"/>
                        <w:szCs w:val="18"/>
                      </w:rPr>
                      <w:t>Verantwortlich:</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300212">
                    <w:pPr>
                      <w:spacing w:line="240" w:lineRule="atLeast"/>
                      <w:rPr>
                        <w:b/>
                        <w:sz w:val="18"/>
                        <w:szCs w:val="18"/>
                      </w:rPr>
                    </w:pPr>
                    <w:r>
                      <w:rPr>
                        <w:b/>
                        <w:sz w:val="18"/>
                        <w:szCs w:val="18"/>
                      </w:rPr>
                      <w:t>Ansprechpartner:</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1EC2FA68" wp14:editId="390D309D">
              <wp:simplePos x="0" y="0"/>
              <wp:positionH relativeFrom="page">
                <wp:posOffset>5596890</wp:posOffset>
              </wp:positionH>
              <wp:positionV relativeFrom="page">
                <wp:posOffset>1078230</wp:posOffset>
              </wp:positionV>
              <wp:extent cx="1828800" cy="4057650"/>
              <wp:effectExtent l="0" t="1905" r="381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2FA68" id="Text Box 25" o:spid="_x0000_s1030" type="#_x0000_t202" style="position:absolute;left:0;text-align:left;margin-left:440.7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vvAIAAL4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J/X&#10;7a+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7"/>
  </w:num>
  <w:num w:numId="3">
    <w:abstractNumId w:val="13"/>
  </w:num>
  <w:num w:numId="4">
    <w:abstractNumId w:val="19"/>
  </w:num>
  <w:num w:numId="5">
    <w:abstractNumId w:val="11"/>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2"/>
  </w:num>
  <w:num w:numId="11">
    <w:abstractNumId w:val="3"/>
  </w:num>
  <w:num w:numId="12">
    <w:abstractNumId w:val="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6"/>
  </w:num>
  <w:num w:numId="27">
    <w:abstractNumId w:val="9"/>
  </w:num>
  <w:num w:numId="28">
    <w:abstractNumId w:val="2"/>
  </w:num>
  <w:num w:numId="29">
    <w:abstractNumId w:val="12"/>
  </w:num>
  <w:num w:numId="30">
    <w:abstractNumId w:val="16"/>
  </w:num>
  <w:num w:numId="31">
    <w:abstractNumId w:val="10"/>
  </w:num>
  <w:num w:numId="32">
    <w:abstractNumId w:val="0"/>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9"/>
  <w:hyphenationZone w:val="425"/>
  <w:doNotHyphenateCaps/>
  <w:drawingGridHorizontalSpacing w:val="110"/>
  <w:displayHorizontalDrawingGridEvery w:val="2"/>
  <w:noPunctuationKerning/>
  <w:characterSpacingControl w:val="doNotCompress"/>
  <w:hdrShapeDefaults>
    <o:shapedefaults v:ext="edit" spidmax="4097"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E0E"/>
    <w:rsid w:val="0001517C"/>
    <w:rsid w:val="000204AB"/>
    <w:rsid w:val="00025B5E"/>
    <w:rsid w:val="00036A98"/>
    <w:rsid w:val="000540BB"/>
    <w:rsid w:val="000740A6"/>
    <w:rsid w:val="00085B46"/>
    <w:rsid w:val="00090AC5"/>
    <w:rsid w:val="000B0B09"/>
    <w:rsid w:val="000B4297"/>
    <w:rsid w:val="000B5072"/>
    <w:rsid w:val="000D47ED"/>
    <w:rsid w:val="000D5018"/>
    <w:rsid w:val="001013E5"/>
    <w:rsid w:val="001441E8"/>
    <w:rsid w:val="00150B9D"/>
    <w:rsid w:val="001513DF"/>
    <w:rsid w:val="00162CFD"/>
    <w:rsid w:val="00186203"/>
    <w:rsid w:val="001935F5"/>
    <w:rsid w:val="001B5F78"/>
    <w:rsid w:val="001B762F"/>
    <w:rsid w:val="001E125D"/>
    <w:rsid w:val="001F2CE2"/>
    <w:rsid w:val="00210B1A"/>
    <w:rsid w:val="00216758"/>
    <w:rsid w:val="002172D5"/>
    <w:rsid w:val="00224759"/>
    <w:rsid w:val="002353D7"/>
    <w:rsid w:val="00242FA6"/>
    <w:rsid w:val="00244A96"/>
    <w:rsid w:val="0027130F"/>
    <w:rsid w:val="00282E69"/>
    <w:rsid w:val="00285F25"/>
    <w:rsid w:val="00296407"/>
    <w:rsid w:val="002A2535"/>
    <w:rsid w:val="002D3962"/>
    <w:rsid w:val="002E1CF5"/>
    <w:rsid w:val="00300212"/>
    <w:rsid w:val="00330DBA"/>
    <w:rsid w:val="00330DD3"/>
    <w:rsid w:val="003719FC"/>
    <w:rsid w:val="003733B8"/>
    <w:rsid w:val="003870AA"/>
    <w:rsid w:val="0039104C"/>
    <w:rsid w:val="003A7832"/>
    <w:rsid w:val="003D459A"/>
    <w:rsid w:val="0041762F"/>
    <w:rsid w:val="00420EC3"/>
    <w:rsid w:val="004568BE"/>
    <w:rsid w:val="00481E7E"/>
    <w:rsid w:val="004B2E99"/>
    <w:rsid w:val="004B4CA0"/>
    <w:rsid w:val="004E4937"/>
    <w:rsid w:val="005010DA"/>
    <w:rsid w:val="005067D7"/>
    <w:rsid w:val="005114D4"/>
    <w:rsid w:val="00511BA1"/>
    <w:rsid w:val="00526AAB"/>
    <w:rsid w:val="0054085E"/>
    <w:rsid w:val="00541064"/>
    <w:rsid w:val="005438A1"/>
    <w:rsid w:val="005B127D"/>
    <w:rsid w:val="005C54AE"/>
    <w:rsid w:val="005C648F"/>
    <w:rsid w:val="006307B5"/>
    <w:rsid w:val="006345F5"/>
    <w:rsid w:val="00636147"/>
    <w:rsid w:val="00641CD4"/>
    <w:rsid w:val="006509CB"/>
    <w:rsid w:val="00650AD7"/>
    <w:rsid w:val="00667F1E"/>
    <w:rsid w:val="006856F5"/>
    <w:rsid w:val="00693DE4"/>
    <w:rsid w:val="006D3839"/>
    <w:rsid w:val="006E13A5"/>
    <w:rsid w:val="006E7C69"/>
    <w:rsid w:val="006F2028"/>
    <w:rsid w:val="006F4F5B"/>
    <w:rsid w:val="00750D62"/>
    <w:rsid w:val="00753448"/>
    <w:rsid w:val="0075615B"/>
    <w:rsid w:val="007744F1"/>
    <w:rsid w:val="00780FEA"/>
    <w:rsid w:val="0078418C"/>
    <w:rsid w:val="007C62C8"/>
    <w:rsid w:val="00820EC0"/>
    <w:rsid w:val="008531A5"/>
    <w:rsid w:val="00854054"/>
    <w:rsid w:val="00856614"/>
    <w:rsid w:val="00882F5F"/>
    <w:rsid w:val="008B5928"/>
    <w:rsid w:val="008B6E0E"/>
    <w:rsid w:val="008D2CAF"/>
    <w:rsid w:val="0090036C"/>
    <w:rsid w:val="00902D2B"/>
    <w:rsid w:val="009107B2"/>
    <w:rsid w:val="00921344"/>
    <w:rsid w:val="0093468E"/>
    <w:rsid w:val="00942C45"/>
    <w:rsid w:val="0094568E"/>
    <w:rsid w:val="00947DE1"/>
    <w:rsid w:val="00954AC7"/>
    <w:rsid w:val="009A0FA3"/>
    <w:rsid w:val="009E4AEC"/>
    <w:rsid w:val="009F061F"/>
    <w:rsid w:val="00A0247F"/>
    <w:rsid w:val="00A04A08"/>
    <w:rsid w:val="00A23753"/>
    <w:rsid w:val="00A4249B"/>
    <w:rsid w:val="00A574E3"/>
    <w:rsid w:val="00A57545"/>
    <w:rsid w:val="00A7223A"/>
    <w:rsid w:val="00A94BA1"/>
    <w:rsid w:val="00AB7CA1"/>
    <w:rsid w:val="00AD2808"/>
    <w:rsid w:val="00AE6D1C"/>
    <w:rsid w:val="00B032B4"/>
    <w:rsid w:val="00B055F5"/>
    <w:rsid w:val="00B33321"/>
    <w:rsid w:val="00B37779"/>
    <w:rsid w:val="00B4416B"/>
    <w:rsid w:val="00B4462D"/>
    <w:rsid w:val="00B47D4D"/>
    <w:rsid w:val="00B842DE"/>
    <w:rsid w:val="00B91CC0"/>
    <w:rsid w:val="00B92428"/>
    <w:rsid w:val="00B9662A"/>
    <w:rsid w:val="00BD1E8F"/>
    <w:rsid w:val="00C012E4"/>
    <w:rsid w:val="00C01B27"/>
    <w:rsid w:val="00C132F3"/>
    <w:rsid w:val="00C37A11"/>
    <w:rsid w:val="00C43F69"/>
    <w:rsid w:val="00C521B8"/>
    <w:rsid w:val="00CA74D9"/>
    <w:rsid w:val="00CC1344"/>
    <w:rsid w:val="00CC4113"/>
    <w:rsid w:val="00D04B86"/>
    <w:rsid w:val="00D126B4"/>
    <w:rsid w:val="00D452FB"/>
    <w:rsid w:val="00D54949"/>
    <w:rsid w:val="00D64D25"/>
    <w:rsid w:val="00D65A90"/>
    <w:rsid w:val="00D661A6"/>
    <w:rsid w:val="00D7099D"/>
    <w:rsid w:val="00D77082"/>
    <w:rsid w:val="00D85335"/>
    <w:rsid w:val="00D8592B"/>
    <w:rsid w:val="00DD12AF"/>
    <w:rsid w:val="00DD2C20"/>
    <w:rsid w:val="00DE34CB"/>
    <w:rsid w:val="00E15855"/>
    <w:rsid w:val="00E30D83"/>
    <w:rsid w:val="00E37CC5"/>
    <w:rsid w:val="00EB119E"/>
    <w:rsid w:val="00EC35CC"/>
    <w:rsid w:val="00ED69CC"/>
    <w:rsid w:val="00EE3CC5"/>
    <w:rsid w:val="00F33339"/>
    <w:rsid w:val="00F751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1"/>
    </o:shapelayout>
  </w:shapeDefaults>
  <w:decimalSymbol w:val=","/>
  <w:listSeparator w:val=";"/>
  <w15:docId w15:val="{AF3D4E27-EF44-4ABB-A3E3-8D9CBCEA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szCs w:val="24"/>
    </w:rPr>
  </w:style>
  <w:style w:type="paragraph" w:styleId="berschrift1">
    <w:name w:val="heading 1"/>
    <w:basedOn w:val="KaiserInhalt"/>
    <w:next w:val="Standard"/>
    <w:qFormat/>
    <w:pPr>
      <w:outlineLvl w:val="0"/>
    </w:pPr>
    <w:rPr>
      <w:bCs/>
      <w:sz w:val="60"/>
      <w:szCs w:val="28"/>
    </w:rPr>
  </w:style>
  <w:style w:type="paragraph" w:styleId="berschrift2">
    <w:name w:val="heading 2"/>
    <w:basedOn w:val="Standard"/>
    <w:next w:val="Standard"/>
    <w:qFormat/>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pPr>
      <w:keepNext/>
      <w:keepLines/>
      <w:spacing w:before="200"/>
      <w:outlineLvl w:val="2"/>
    </w:pPr>
    <w:rPr>
      <w:rFonts w:ascii="Cambria" w:hAnsi="Cambria"/>
      <w:b/>
      <w:bCs/>
      <w:color w:val="4F81BD"/>
    </w:rPr>
  </w:style>
  <w:style w:type="paragraph" w:styleId="berschrift4">
    <w:name w:val="heading 4"/>
    <w:basedOn w:val="Standard"/>
    <w:next w:val="Standard"/>
    <w:qFormat/>
    <w:pPr>
      <w:keepNext/>
      <w:keepLines/>
      <w:spacing w:before="200"/>
      <w:outlineLvl w:val="3"/>
    </w:pPr>
    <w:rPr>
      <w:rFonts w:ascii="Cambria" w:hAnsi="Cambria"/>
      <w:b/>
      <w:bCs/>
      <w:i/>
      <w:iCs/>
      <w:color w:val="4F81BD"/>
    </w:rPr>
  </w:style>
  <w:style w:type="paragraph" w:styleId="berschrift5">
    <w:name w:val="heading 5"/>
    <w:basedOn w:val="Standard"/>
    <w:next w:val="Standard"/>
    <w:qFormat/>
    <w:pPr>
      <w:keepNext/>
      <w:keepLines/>
      <w:spacing w:before="200"/>
      <w:outlineLvl w:val="4"/>
    </w:pPr>
    <w:rPr>
      <w:rFonts w:ascii="Cambria" w:hAnsi="Cambria"/>
      <w:color w:val="243F60"/>
    </w:rPr>
  </w:style>
  <w:style w:type="paragraph" w:styleId="berschrift6">
    <w:name w:val="heading 6"/>
    <w:basedOn w:val="Standard"/>
    <w:next w:val="Standard"/>
    <w:qFormat/>
    <w:pPr>
      <w:keepNext/>
      <w:outlineLvl w:val="5"/>
    </w:pPr>
    <w:rPr>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pPr>
      <w:spacing w:after="240"/>
    </w:pPr>
    <w:rPr>
      <w:rFonts w:ascii="Frutiger LT 65 Bold" w:hAnsi="Frutiger LT 65 Bold"/>
      <w:sz w:val="32"/>
    </w:rPr>
  </w:style>
  <w:style w:type="paragraph" w:styleId="Kopfzeile">
    <w:name w:val="header"/>
    <w:autoRedefine/>
    <w:semiHidden/>
    <w:rsid w:val="00A574E3"/>
    <w:pPr>
      <w:spacing w:line="360" w:lineRule="auto"/>
      <w:jc w:val="both"/>
    </w:pPr>
    <w:rPr>
      <w:rFonts w:ascii="Arial" w:hAnsi="Arial" w:cs="Arial"/>
      <w:i/>
      <w:sz w:val="22"/>
      <w:szCs w:val="24"/>
    </w:rPr>
  </w:style>
  <w:style w:type="character" w:customStyle="1" w:styleId="KopfzeileZchn">
    <w:name w:val="Kopfzeile Zchn"/>
    <w:rPr>
      <w:rFonts w:ascii="Frutiger LT 65 Bold" w:hAnsi="Frutiger LT 65 Bold"/>
      <w:sz w:val="22"/>
      <w:szCs w:val="24"/>
      <w:lang w:val="de-DE" w:eastAsia="de-DE" w:bidi="ar-SA"/>
    </w:rPr>
  </w:style>
  <w:style w:type="paragraph" w:styleId="Fuzeile">
    <w:name w:val="footer"/>
    <w:basedOn w:val="Standard"/>
    <w:semiHidden/>
    <w:pPr>
      <w:tabs>
        <w:tab w:val="center" w:pos="4536"/>
        <w:tab w:val="right" w:pos="9072"/>
      </w:tabs>
    </w:pPr>
  </w:style>
  <w:style w:type="character" w:customStyle="1" w:styleId="FuzeileZchn">
    <w:name w:val="Fußzeile Zchn"/>
    <w:rPr>
      <w:rFonts w:ascii="Frutiger 45 Light" w:hAnsi="Frutiger 45 Light"/>
      <w:sz w:val="22"/>
      <w:szCs w:val="24"/>
    </w:rPr>
  </w:style>
  <w:style w:type="character" w:customStyle="1" w:styleId="berschrift1Zchn">
    <w:name w:val="Überschrift 1 Zchn"/>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pPr>
      <w:spacing w:line="298" w:lineRule="auto"/>
    </w:pPr>
    <w:rPr>
      <w:rFonts w:ascii="Frutiger LT 65 Bold" w:hAnsi="Frutiger LT 65 Bold"/>
      <w:sz w:val="60"/>
    </w:rPr>
  </w:style>
  <w:style w:type="paragraph" w:styleId="Funotentext">
    <w:name w:val="footnote text"/>
    <w:basedOn w:val="Standard"/>
    <w:semiHidden/>
    <w:rPr>
      <w:sz w:val="20"/>
      <w:szCs w:val="20"/>
    </w:rPr>
  </w:style>
  <w:style w:type="character" w:customStyle="1" w:styleId="FunotentextZchn">
    <w:name w:val="Fußnotentext Zchn"/>
    <w:rPr>
      <w:rFonts w:ascii="Frutiger 45 Light" w:hAnsi="Frutiger 45 Light"/>
    </w:rPr>
  </w:style>
  <w:style w:type="character" w:styleId="Funotenzeichen">
    <w:name w:val="footnote reference"/>
    <w:semiHidden/>
    <w:rPr>
      <w:vertAlign w:val="superscript"/>
    </w:rPr>
  </w:style>
  <w:style w:type="paragraph" w:customStyle="1" w:styleId="KaiserDeckblattberschrift2">
    <w:name w:val="Kaiser Deckblatt Überschrift 2"/>
    <w:basedOn w:val="KaiserDeckblattberschrift1"/>
    <w:autoRedefine/>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pPr>
      <w:spacing w:before="360" w:line="360" w:lineRule="exact"/>
      <w:ind w:left="397" w:hanging="397"/>
    </w:pPr>
    <w:rPr>
      <w:sz w:val="24"/>
    </w:rPr>
  </w:style>
  <w:style w:type="paragraph" w:customStyle="1" w:styleId="KaiserInhalt2Instanz">
    <w:name w:val="Kaiser Inhalt 2. Instanz"/>
    <w:basedOn w:val="Standard"/>
    <w:autoRedefine/>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pPr>
      <w:keepNext/>
      <w:keepLines/>
      <w:spacing w:before="480" w:after="0"/>
      <w:outlineLvl w:val="9"/>
    </w:pPr>
    <w:rPr>
      <w:rFonts w:ascii="Cambria" w:hAnsi="Cambria"/>
      <w:b/>
      <w:color w:val="365F91"/>
      <w:sz w:val="28"/>
    </w:rPr>
  </w:style>
  <w:style w:type="paragraph" w:customStyle="1" w:styleId="Kaiser">
    <w:name w:val="Kaiser"/>
    <w:autoRedefine/>
    <w:qFormat/>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pPr>
      <w:numPr>
        <w:ilvl w:val="1"/>
      </w:numPr>
      <w:spacing w:before="360"/>
    </w:pPr>
    <w:rPr>
      <w:sz w:val="24"/>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rPr>
      <w:rFonts w:ascii="Tahoma" w:hAnsi="Tahoma" w:cs="Tahoma"/>
      <w:sz w:val="16"/>
      <w:szCs w:val="16"/>
    </w:rPr>
  </w:style>
  <w:style w:type="paragraph" w:styleId="Verzeichnis1">
    <w:name w:val="toc 1"/>
    <w:basedOn w:val="KaiserInhalt1Instanz"/>
    <w:next w:val="KaiserInhalt2Instanz"/>
    <w:autoRedefine/>
    <w:semiHidden/>
    <w:pPr>
      <w:numPr>
        <w:numId w:val="13"/>
      </w:numPr>
      <w:tabs>
        <w:tab w:val="right" w:leader="underscore" w:pos="9628"/>
      </w:tabs>
      <w:spacing w:after="100"/>
      <w:ind w:left="567" w:hanging="567"/>
    </w:pPr>
  </w:style>
  <w:style w:type="paragraph" w:styleId="Verzeichnis2">
    <w:name w:val="toc 2"/>
    <w:basedOn w:val="Standard"/>
    <w:next w:val="Standard"/>
    <w:autoRedefine/>
    <w:semiHidden/>
    <w:pPr>
      <w:numPr>
        <w:ilvl w:val="1"/>
        <w:numId w:val="13"/>
      </w:numPr>
      <w:tabs>
        <w:tab w:val="right" w:leader="underscore" w:pos="9628"/>
      </w:tabs>
      <w:spacing w:after="100"/>
      <w:ind w:left="1276" w:hanging="568"/>
    </w:pPr>
  </w:style>
  <w:style w:type="character" w:styleId="Hyperlink">
    <w:name w:val="Hyperlink"/>
    <w:unhideWhenUsed/>
    <w:rPr>
      <w:color w:val="0000FF"/>
      <w:u w:val="single"/>
    </w:rPr>
  </w:style>
  <w:style w:type="paragraph" w:customStyle="1" w:styleId="KaiserZwischenberschrift2">
    <w:name w:val="Kaiser Zwischenüberschrift 2"/>
    <w:basedOn w:val="Kaiserberschrift1"/>
    <w:next w:val="Kaiser"/>
    <w:autoRedefine/>
    <w:qFormat/>
    <w:pPr>
      <w:numPr>
        <w:ilvl w:val="2"/>
      </w:numPr>
      <w:spacing w:before="360"/>
    </w:pPr>
    <w:rPr>
      <w:sz w:val="24"/>
    </w:rPr>
  </w:style>
  <w:style w:type="paragraph" w:styleId="Verzeichnis3">
    <w:name w:val="toc 3"/>
    <w:basedOn w:val="Standard"/>
    <w:next w:val="Standard"/>
    <w:autoRedefine/>
    <w:semiHidden/>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pPr>
      <w:numPr>
        <w:ilvl w:val="3"/>
      </w:numPr>
      <w:spacing w:before="360"/>
    </w:pPr>
    <w:rPr>
      <w:sz w:val="24"/>
    </w:rPr>
  </w:style>
  <w:style w:type="paragraph" w:customStyle="1" w:styleId="KaiserZwischenberschrift4">
    <w:name w:val="Kaiser Zwischenüberschrift 4"/>
    <w:basedOn w:val="Kaiserberschrift1"/>
    <w:next w:val="Kaiser"/>
    <w:autoRedefine/>
    <w:qFormat/>
    <w:pPr>
      <w:numPr>
        <w:ilvl w:val="4"/>
      </w:numPr>
      <w:spacing w:before="360"/>
    </w:pPr>
    <w:rPr>
      <w:sz w:val="24"/>
    </w:rPr>
  </w:style>
  <w:style w:type="paragraph" w:styleId="Verzeichnis4">
    <w:name w:val="toc 4"/>
    <w:basedOn w:val="Standard"/>
    <w:next w:val="Standard"/>
    <w:autoRedefine/>
    <w:semiHidden/>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pPr>
      <w:numPr>
        <w:ilvl w:val="5"/>
      </w:numPr>
      <w:spacing w:before="360"/>
    </w:pPr>
    <w:rPr>
      <w:sz w:val="24"/>
      <w:lang w:val="en-US"/>
    </w:rPr>
  </w:style>
  <w:style w:type="paragraph" w:styleId="Verzeichnis6">
    <w:name w:val="toc 6"/>
    <w:basedOn w:val="Standard"/>
    <w:next w:val="Standard"/>
    <w:autoRedefine/>
    <w:semiHidden/>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pPr>
      <w:numPr>
        <w:ilvl w:val="6"/>
      </w:numPr>
      <w:spacing w:before="360"/>
    </w:pPr>
    <w:rPr>
      <w:sz w:val="24"/>
      <w:lang w:val="en-US"/>
    </w:rPr>
  </w:style>
  <w:style w:type="paragraph" w:customStyle="1" w:styleId="KaiserZwischenberschrift7">
    <w:name w:val="Kaiser Zwischenüberschrift 7"/>
    <w:basedOn w:val="Kaiserberschrift1"/>
    <w:next w:val="Kaiser"/>
    <w:autoRedefine/>
    <w:pPr>
      <w:numPr>
        <w:ilvl w:val="7"/>
      </w:numPr>
      <w:spacing w:before="360"/>
    </w:pPr>
    <w:rPr>
      <w:sz w:val="24"/>
    </w:rPr>
  </w:style>
  <w:style w:type="paragraph" w:styleId="Verzeichnis7">
    <w:name w:val="toc 7"/>
    <w:basedOn w:val="Standard"/>
    <w:next w:val="Standard"/>
    <w:autoRedefine/>
    <w:semiHidden/>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pPr>
      <w:numPr>
        <w:ilvl w:val="7"/>
        <w:numId w:val="13"/>
      </w:numPr>
      <w:tabs>
        <w:tab w:val="right" w:leader="underscore" w:pos="9628"/>
      </w:tabs>
      <w:spacing w:after="100"/>
      <w:ind w:left="5930" w:hanging="1848"/>
    </w:pPr>
  </w:style>
  <w:style w:type="character" w:customStyle="1" w:styleId="berschrift2Zchn">
    <w:name w:val="Überschrift 2 Zchn"/>
    <w:semiHidden/>
    <w:rPr>
      <w:rFonts w:ascii="Cambria" w:eastAsia="Times New Roman" w:hAnsi="Cambria" w:cs="Times New Roman"/>
      <w:b/>
      <w:bCs/>
      <w:color w:val="4F81BD"/>
      <w:sz w:val="26"/>
      <w:szCs w:val="26"/>
    </w:rPr>
  </w:style>
  <w:style w:type="character" w:customStyle="1" w:styleId="berschrift3Zchn">
    <w:name w:val="Überschrift 3 Zchn"/>
    <w:rPr>
      <w:rFonts w:ascii="Cambria" w:eastAsia="Times New Roman" w:hAnsi="Cambria" w:cs="Times New Roman"/>
      <w:b/>
      <w:bCs/>
      <w:color w:val="4F81BD"/>
      <w:sz w:val="22"/>
      <w:szCs w:val="24"/>
    </w:rPr>
  </w:style>
  <w:style w:type="character" w:customStyle="1" w:styleId="berschrift4Zchn">
    <w:name w:val="Überschrift 4 Zchn"/>
    <w:semiHidden/>
    <w:rPr>
      <w:rFonts w:ascii="Cambria" w:eastAsia="Times New Roman" w:hAnsi="Cambria" w:cs="Times New Roman"/>
      <w:b/>
      <w:bCs/>
      <w:i/>
      <w:iCs/>
      <w:color w:val="4F81BD"/>
      <w:sz w:val="22"/>
      <w:szCs w:val="24"/>
    </w:rPr>
  </w:style>
  <w:style w:type="character" w:customStyle="1" w:styleId="berschrift5Zchn">
    <w:name w:val="Überschrift 5 Zchn"/>
    <w:semiHidden/>
    <w:rPr>
      <w:rFonts w:ascii="Cambria" w:eastAsia="Times New Roman" w:hAnsi="Cambria" w:cs="Times New Roman"/>
      <w:color w:val="243F60"/>
      <w:sz w:val="22"/>
      <w:szCs w:val="24"/>
    </w:rPr>
  </w:style>
  <w:style w:type="paragraph" w:styleId="Verzeichnis9">
    <w:name w:val="toc 9"/>
    <w:basedOn w:val="Standard"/>
    <w:next w:val="Standard"/>
    <w:autoRedefine/>
    <w:semiHidden/>
    <w:pPr>
      <w:numPr>
        <w:ilvl w:val="8"/>
        <w:numId w:val="13"/>
      </w:numPr>
      <w:spacing w:after="100"/>
    </w:pPr>
  </w:style>
  <w:style w:type="character" w:styleId="Platzhaltertext">
    <w:name w:val="Placeholder Text"/>
    <w:semiHidden/>
    <w:rPr>
      <w:color w:val="808080"/>
    </w:rPr>
  </w:style>
  <w:style w:type="paragraph" w:customStyle="1" w:styleId="Hardcopy">
    <w:name w:val="Hardcopy"/>
    <w:basedOn w:val="Standard"/>
    <w:next w:val="Kaiser"/>
    <w:autoRedefine/>
    <w:pPr>
      <w:spacing w:before="120"/>
    </w:pPr>
    <w:rPr>
      <w:sz w:val="20"/>
    </w:rPr>
  </w:style>
  <w:style w:type="paragraph" w:styleId="Listenabsatz">
    <w:name w:val="List Paragraph"/>
    <w:basedOn w:val="Standard"/>
    <w:qFormat/>
    <w:pPr>
      <w:ind w:left="720"/>
      <w:contextualSpacing/>
    </w:pPr>
  </w:style>
  <w:style w:type="paragraph" w:customStyle="1" w:styleId="KaiserAufzhlungFett">
    <w:name w:val="Kaiser Aufzählung Fett"/>
    <w:basedOn w:val="Kaiser"/>
    <w:next w:val="KaiserAufzhlungText"/>
    <w:autoRedefine/>
    <w:qFormat/>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pPr>
      <w:widowControl w:val="0"/>
      <w:numPr>
        <w:numId w:val="28"/>
      </w:numPr>
      <w:ind w:left="714" w:hanging="357"/>
    </w:pPr>
  </w:style>
  <w:style w:type="paragraph" w:customStyle="1" w:styleId="KaiserFett">
    <w:name w:val="Kaiser Fett"/>
    <w:basedOn w:val="Kaiser"/>
    <w:next w:val="Kaiser"/>
    <w:autoRedefine/>
    <w:rPr>
      <w:rFonts w:ascii="Frutiger LT 65 Bold" w:hAnsi="Frutiger LT 65 Bold"/>
    </w:rPr>
  </w:style>
  <w:style w:type="paragraph" w:customStyle="1" w:styleId="KaiserTabellenberschrift">
    <w:name w:val="Kaiser Tabellen Überschrift"/>
    <w:basedOn w:val="Kaiser"/>
    <w:autoRedefine/>
    <w:qFormat/>
    <w:pPr>
      <w:jc w:val="left"/>
    </w:pPr>
    <w:rPr>
      <w:rFonts w:ascii="Frutiger LT 65 Bold" w:hAnsi="Frutiger LT 65 Bold"/>
    </w:rPr>
  </w:style>
  <w:style w:type="paragraph" w:customStyle="1" w:styleId="KaiserTabellenInhalt">
    <w:name w:val="Kaiser Tabellen Inhalt"/>
    <w:basedOn w:val="Kaiser"/>
    <w:autoRedefine/>
    <w:qFormat/>
    <w:pPr>
      <w:spacing w:before="240" w:after="120"/>
    </w:pPr>
  </w:style>
  <w:style w:type="paragraph" w:customStyle="1" w:styleId="Deckblattberschrift1">
    <w:name w:val="Deckblatt Überschrift 1"/>
    <w:basedOn w:val="Standard"/>
    <w:pPr>
      <w:spacing w:before="1701"/>
    </w:pPr>
    <w:rPr>
      <w:rFonts w:ascii="Frutiger LT 65 Bold" w:hAnsi="Frutiger LT 65 Bold"/>
      <w:sz w:val="60"/>
    </w:rPr>
  </w:style>
  <w:style w:type="paragraph" w:customStyle="1" w:styleId="Deckblattberschrift2">
    <w:name w:val="Deckblatt Überschrift 2"/>
    <w:basedOn w:val="Deckblattberschrift1"/>
    <w:pPr>
      <w:spacing w:before="0"/>
    </w:pPr>
    <w:rPr>
      <w:rFonts w:ascii="Frutiger 45 Light" w:hAnsi="Frutiger 45 Light"/>
    </w:rPr>
  </w:style>
  <w:style w:type="paragraph" w:customStyle="1" w:styleId="KaiserDeckblattAbteilung">
    <w:name w:val="Kaiser Deckblatt Abteilung"/>
    <w:basedOn w:val="Kaiser"/>
    <w:autoRedefine/>
    <w:pPr>
      <w:spacing w:before="1701"/>
    </w:pPr>
    <w:rPr>
      <w:rFonts w:ascii="Frutiger LT 65 Bold" w:hAnsi="Frutiger LT 65 Bold"/>
      <w:szCs w:val="20"/>
    </w:rPr>
  </w:style>
  <w:style w:type="paragraph" w:customStyle="1" w:styleId="Zwischenberschrift">
    <w:name w:val="Zwischenüberschrift"/>
    <w:basedOn w:val="Standard"/>
    <w:pPr>
      <w:spacing w:before="120" w:after="120" w:line="360" w:lineRule="auto"/>
      <w:jc w:val="both"/>
    </w:pPr>
    <w:rPr>
      <w:rFonts w:ascii="Swis721 Md BT" w:hAnsi="Swis721 Md BT"/>
      <w:b/>
      <w:szCs w:val="20"/>
    </w:rPr>
  </w:style>
  <w:style w:type="paragraph" w:customStyle="1" w:styleId="Headline">
    <w:name w:val="Headline"/>
    <w:basedOn w:val="Standard"/>
    <w:pPr>
      <w:spacing w:before="60" w:after="60" w:line="360" w:lineRule="auto"/>
    </w:pPr>
    <w:rPr>
      <w:rFonts w:ascii="Swis721 Md BT" w:hAnsi="Swis721 Md BT"/>
      <w:b/>
      <w:sz w:val="26"/>
      <w:szCs w:val="20"/>
    </w:rPr>
  </w:style>
  <w:style w:type="paragraph" w:customStyle="1" w:styleId="WfxFaxNum">
    <w:name w:val="WfxFaxNum"/>
    <w:basedOn w:val="Standard"/>
    <w:pPr>
      <w:spacing w:line="340" w:lineRule="atLeast"/>
    </w:pPr>
    <w:rPr>
      <w:color w:val="000000"/>
      <w:szCs w:val="20"/>
    </w:rPr>
  </w:style>
  <w:style w:type="character" w:styleId="BesuchterHyperlink">
    <w:name w:val="FollowedHyperlink"/>
    <w:semiHidden/>
    <w:rPr>
      <w:color w:val="800080"/>
      <w:u w:val="single"/>
    </w:rPr>
  </w:style>
  <w:style w:type="paragraph" w:styleId="Textkrper">
    <w:name w:val="Body Text"/>
    <w:basedOn w:val="Standard"/>
    <w:semiHidden/>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semiHidden/>
    <w:rPr>
      <w:rFonts w:ascii="Arial" w:hAnsi="Arial"/>
      <w:i/>
      <w:iCs/>
      <w:color w:val="000000"/>
      <w:sz w:val="22"/>
      <w:u w:val="single"/>
    </w:rPr>
  </w:style>
  <w:style w:type="paragraph" w:styleId="Textkrper2">
    <w:name w:val="Body Text 2"/>
    <w:basedOn w:val="Standard"/>
    <w:semiHidden/>
    <w:pPr>
      <w:spacing w:line="340" w:lineRule="atLeast"/>
    </w:pPr>
    <w:rPr>
      <w:rFonts w:cs="Arial"/>
      <w:b/>
      <w:bCs/>
    </w:rPr>
  </w:style>
  <w:style w:type="paragraph" w:styleId="Dokumentstruktur">
    <w:name w:val="Document Map"/>
    <w:basedOn w:val="Standard"/>
    <w:semiHidden/>
    <w:pPr>
      <w:shd w:val="clear" w:color="auto" w:fill="000080"/>
    </w:pPr>
    <w:rPr>
      <w:rFonts w:ascii="Tahoma" w:hAnsi="Tahoma" w:cs="Tahoma"/>
    </w:rPr>
  </w:style>
  <w:style w:type="paragraph" w:styleId="StandardWeb">
    <w:name w:val="Normal (Web)"/>
    <w:basedOn w:val="Standard"/>
    <w:uiPriority w:val="99"/>
    <w:semiHidden/>
    <w:unhideWhenUsed/>
    <w:rsid w:val="00242FA6"/>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tema.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kaiser-elektro.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Maske_Pressetext</Template>
  <TotalTime>0</TotalTime>
  <Pages>2</Pages>
  <Words>290</Words>
  <Characters>2143</Characters>
  <Application>Microsoft Office Word</Application>
  <DocSecurity>4</DocSecurity>
  <Lines>17</Lines>
  <Paragraphs>4</Paragraphs>
  <ScaleCrop>false</ScaleCrop>
  <HeadingPairs>
    <vt:vector size="2" baseType="variant">
      <vt:variant>
        <vt:lpstr>Titel</vt:lpstr>
      </vt:variant>
      <vt:variant>
        <vt:i4>1</vt:i4>
      </vt:variant>
    </vt:vector>
  </HeadingPairs>
  <TitlesOfParts>
    <vt:vector size="1" baseType="lpstr">
      <vt:lpstr>Light+Building 2012</vt:lpstr>
    </vt:vector>
  </TitlesOfParts>
  <Company>TECHNO PRESS</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Light+Building 2012</dc:title>
  <dc:creator>Born Stefan</dc:creator>
  <cp:lastModifiedBy>Czuy Jennifer</cp:lastModifiedBy>
  <cp:revision>2</cp:revision>
  <cp:lastPrinted>2017-02-07T15:57:00Z</cp:lastPrinted>
  <dcterms:created xsi:type="dcterms:W3CDTF">2018-01-25T10:58:00Z</dcterms:created>
  <dcterms:modified xsi:type="dcterms:W3CDTF">2018-01-25T10:58:00Z</dcterms:modified>
</cp:coreProperties>
</file>